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CA3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C28A9">
        <w:rPr>
          <w:rFonts w:ascii="Times New Roman" w:hAnsi="Times New Roman" w:cs="Times New Roman"/>
          <w:sz w:val="28"/>
          <w:szCs w:val="28"/>
        </w:rPr>
        <w:t>Способы гашения дуги. Воздействие на столб электрической дуги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Способы гашения дуги. Перемещение дуги под воздействием магнитного поля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 xml:space="preserve">Способы гашения дуги. Гашение дуги с помощью </w:t>
      </w: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дугогасительной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 xml:space="preserve"> решетки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Способы гашения дуги. Гашение дуги высоким давлением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Способы гашения дуги. Гашение дуги в потоке сжатого воздуха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Способы гашения дуги. Гашение дуги в трансформаторном масле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Способы гашения дуги. Гашение дуги в вакуумной среде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Способы гашения дуги. Гашение дуги с полупроводниковых приборов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F57DCA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 xml:space="preserve">Способы гашения дуги. </w:t>
      </w: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Бездуговая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 xml:space="preserve"> коммутация электрических цепей</w:t>
      </w:r>
    </w:p>
    <w:p w:rsidR="00F57DCA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Контроллеры. Барабанные контроллеры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Контроллеры. Кулачковые контроллеры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Командоаппараты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>. Кнопки управления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Командоаппараты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Командоконтроллеры</w:t>
      </w:r>
      <w:proofErr w:type="spellEnd"/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Командоаппараты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 xml:space="preserve">. Путевые выключатели и </w:t>
      </w: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микровыключатели</w:t>
      </w:r>
      <w:proofErr w:type="spellEnd"/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Командоаппараты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 xml:space="preserve">. Путевой выключатель на </w:t>
      </w: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оптотронных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 xml:space="preserve"> элементах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Командоаппараты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>. Универсальные переключатели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8A9">
        <w:rPr>
          <w:rFonts w:ascii="Times New Roman" w:hAnsi="Times New Roman" w:cs="Times New Roman"/>
          <w:sz w:val="28"/>
          <w:szCs w:val="28"/>
        </w:rPr>
        <w:t>Командоаппараты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>. Ключи управления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Резисторы. Материалы резисторов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Конструкция резисторов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Выбор резисторов и схемы их соединения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Реостаты. Классификация реостатов и требования к ним</w:t>
      </w:r>
    </w:p>
    <w:p w:rsidR="00F47B30" w:rsidRPr="00EC28A9" w:rsidRDefault="00F47B30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Конструкция реостатов с естественным воздушным охлаждением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F57DCA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Контакторы. Категории контакторов. Основные параметры контакторов</w:t>
      </w:r>
    </w:p>
    <w:p w:rsidR="00F57DCA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Контакторы постоянного тока  серии КПВ-600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Контакторы переменного тока серии КТ-6000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Контакторы переменного тока серии МК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Контакторы переменного тока. Вакуумные контакторы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Магнитные пускатели. Основные требования и условия работы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Магнитные пускатели. Конструкция и схема включения на примере серии ПМЛ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28A9">
        <w:rPr>
          <w:rFonts w:ascii="Times New Roman" w:hAnsi="Times New Roman" w:cs="Times New Roman"/>
          <w:sz w:val="28"/>
          <w:szCs w:val="28"/>
        </w:rPr>
        <w:t>#</w:t>
      </w:r>
    </w:p>
    <w:p w:rsidR="00EC28A9" w:rsidRPr="00EC28A9" w:rsidRDefault="00EC28A9" w:rsidP="00EC2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8A9">
        <w:rPr>
          <w:rFonts w:ascii="Times New Roman" w:hAnsi="Times New Roman" w:cs="Times New Roman"/>
          <w:sz w:val="28"/>
          <w:szCs w:val="28"/>
        </w:rPr>
        <w:t>Тиристорный</w:t>
      </w:r>
      <w:proofErr w:type="spellEnd"/>
      <w:r w:rsidRPr="00EC28A9">
        <w:rPr>
          <w:rFonts w:ascii="Times New Roman" w:hAnsi="Times New Roman" w:cs="Times New Roman"/>
          <w:sz w:val="28"/>
          <w:szCs w:val="28"/>
        </w:rPr>
        <w:t xml:space="preserve"> пускатель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C28A9">
        <w:rPr>
          <w:rFonts w:ascii="Times New Roman" w:hAnsi="Times New Roman" w:cs="Times New Roman"/>
          <w:sz w:val="28"/>
          <w:szCs w:val="28"/>
        </w:rPr>
        <w:t>Выбор контакторов и пускателей</w:t>
      </w:r>
    </w:p>
    <w:sectPr w:rsidR="00EC28A9" w:rsidRPr="00EC28A9" w:rsidSect="001E2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DCA"/>
    <w:rsid w:val="001E2CA3"/>
    <w:rsid w:val="00B36B41"/>
    <w:rsid w:val="00EC28A9"/>
    <w:rsid w:val="00F47B30"/>
    <w:rsid w:val="00F57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3648EE-A2FE-4B4C-A5DB-69CD48AAF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2C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Aizhan Sarsenova</cp:lastModifiedBy>
  <cp:revision>2</cp:revision>
  <dcterms:created xsi:type="dcterms:W3CDTF">2022-11-05T16:46:00Z</dcterms:created>
  <dcterms:modified xsi:type="dcterms:W3CDTF">2022-11-05T16:46:00Z</dcterms:modified>
</cp:coreProperties>
</file>